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23D" w:rsidRDefault="0073023D" w:rsidP="00252D49">
      <w:pPr>
        <w:pStyle w:val="Style23"/>
        <w:widowControl/>
        <w:ind w:right="5"/>
        <w:jc w:val="center"/>
        <w:rPr>
          <w:rStyle w:val="FontStyle301"/>
          <w:b/>
          <w:bCs/>
          <w:sz w:val="28"/>
          <w:szCs w:val="28"/>
        </w:rPr>
      </w:pPr>
    </w:p>
    <w:p w:rsidR="0073023D" w:rsidRDefault="0073023D" w:rsidP="00252D49">
      <w:pPr>
        <w:pStyle w:val="Style23"/>
        <w:widowControl/>
        <w:ind w:right="5"/>
        <w:jc w:val="center"/>
        <w:rPr>
          <w:rStyle w:val="FontStyle301"/>
          <w:b/>
          <w:bCs/>
          <w:sz w:val="28"/>
          <w:szCs w:val="28"/>
        </w:rPr>
      </w:pPr>
    </w:p>
    <w:p w:rsidR="00252D49" w:rsidRPr="0073023D" w:rsidRDefault="00252D49" w:rsidP="00252D49">
      <w:pPr>
        <w:pStyle w:val="Style23"/>
        <w:widowControl/>
        <w:ind w:right="5"/>
        <w:jc w:val="center"/>
        <w:rPr>
          <w:rStyle w:val="FontStyle301"/>
          <w:b/>
          <w:bCs/>
          <w:sz w:val="28"/>
          <w:szCs w:val="28"/>
        </w:rPr>
      </w:pPr>
      <w:r w:rsidRPr="0073023D">
        <w:rPr>
          <w:rStyle w:val="FontStyle301"/>
          <w:b/>
          <w:bCs/>
          <w:sz w:val="28"/>
          <w:szCs w:val="28"/>
        </w:rPr>
        <w:t>Conclusion générale</w:t>
      </w:r>
    </w:p>
    <w:p w:rsidR="00252D49" w:rsidRDefault="00252D49" w:rsidP="00252D49">
      <w:pPr>
        <w:pStyle w:val="Style100"/>
        <w:widowControl/>
        <w:spacing w:before="120" w:line="408" w:lineRule="exact"/>
        <w:ind w:firstLine="360"/>
        <w:rPr>
          <w:rStyle w:val="FontStyle301"/>
          <w:sz w:val="24"/>
          <w:szCs w:val="24"/>
        </w:rPr>
      </w:pPr>
    </w:p>
    <w:p w:rsidR="00252D49" w:rsidRPr="00D6424C" w:rsidRDefault="00252D49" w:rsidP="00252D49">
      <w:pPr>
        <w:pStyle w:val="Style100"/>
        <w:widowControl/>
        <w:spacing w:before="120" w:line="408" w:lineRule="exact"/>
        <w:ind w:firstLine="360"/>
        <w:rPr>
          <w:rStyle w:val="FontStyle301"/>
          <w:sz w:val="24"/>
          <w:szCs w:val="24"/>
        </w:rPr>
      </w:pPr>
    </w:p>
    <w:p w:rsidR="00184C1B" w:rsidRPr="00D6424C" w:rsidRDefault="00184C1B" w:rsidP="00184C1B">
      <w:pPr>
        <w:pStyle w:val="Style20"/>
        <w:widowControl/>
        <w:spacing w:before="19" w:line="360" w:lineRule="auto"/>
        <w:ind w:firstLine="355"/>
        <w:rPr>
          <w:rStyle w:val="FontStyle301"/>
          <w:sz w:val="24"/>
          <w:szCs w:val="24"/>
        </w:rPr>
      </w:pPr>
      <w:r w:rsidRPr="00D6424C">
        <w:t xml:space="preserve"> </w:t>
      </w:r>
      <w:r w:rsidRPr="00D6424C">
        <w:rPr>
          <w:rStyle w:val="FontStyle301"/>
          <w:sz w:val="24"/>
          <w:szCs w:val="24"/>
        </w:rPr>
        <w:t>L'énergie solaire est disponible sur l'ensemble du globe terrestre à différente intensité, elle est entièrement renouvelable et inépuisable. Cependant, cette énergie reste tributaire des conditions météorologiques qui rendent son exploitation difficile, et son apport est variable, au gré des jours et des saisons.</w:t>
      </w:r>
    </w:p>
    <w:p w:rsidR="00184C1B" w:rsidRPr="00D6424C" w:rsidRDefault="00184C1B" w:rsidP="00184C1B">
      <w:pPr>
        <w:pStyle w:val="Style20"/>
        <w:widowControl/>
        <w:spacing w:before="19" w:line="360" w:lineRule="auto"/>
        <w:ind w:firstLine="0"/>
        <w:rPr>
          <w:rStyle w:val="FontStyle301"/>
          <w:sz w:val="24"/>
          <w:szCs w:val="24"/>
        </w:rPr>
      </w:pPr>
      <w:r w:rsidRPr="00D6424C">
        <w:rPr>
          <w:rStyle w:val="FontStyle301"/>
          <w:sz w:val="24"/>
          <w:szCs w:val="24"/>
        </w:rPr>
        <w:t>L'utilisation de l'énergie solaire semble être une nécessité pour l'avenir. En effet, le rayonnement solaire constitue la ressource énergétique la plus abondante sur terre. La quantité d'énergie libérée par le soleil (captée par la planète terre) pendant une heure pourrait suffire à couvrir les besoins énergétiques mondiaux pendant une année</w:t>
      </w:r>
    </w:p>
    <w:p w:rsidR="00184C1B" w:rsidRPr="00D6424C" w:rsidRDefault="00184C1B" w:rsidP="00184C1B">
      <w:pPr>
        <w:pStyle w:val="Style20"/>
        <w:widowControl/>
        <w:spacing w:before="120" w:line="413" w:lineRule="exact"/>
        <w:ind w:firstLine="0"/>
        <w:rPr>
          <w:rStyle w:val="FontStyle301"/>
          <w:sz w:val="24"/>
          <w:szCs w:val="24"/>
        </w:rPr>
      </w:pPr>
      <w:r w:rsidRPr="00D6424C">
        <w:rPr>
          <w:rStyle w:val="FontStyle301"/>
          <w:sz w:val="24"/>
          <w:szCs w:val="24"/>
        </w:rPr>
        <w:t>L'irradiation solaire est l'un des paramètres météorologiques les plus difficiles à estimer du fait qu'elle est fonction de plusieurs paramètres géographiques et astronomiques et est tributaire des conditions météorologiques et atmosphériques.</w:t>
      </w:r>
    </w:p>
    <w:p w:rsidR="00184C1B" w:rsidRPr="00D6424C" w:rsidRDefault="00184C1B" w:rsidP="00184C1B">
      <w:pPr>
        <w:pStyle w:val="Style20"/>
        <w:widowControl/>
        <w:spacing w:before="120" w:line="413" w:lineRule="exact"/>
        <w:ind w:right="5" w:firstLine="0"/>
        <w:rPr>
          <w:rStyle w:val="FontStyle301"/>
          <w:sz w:val="24"/>
          <w:szCs w:val="24"/>
        </w:rPr>
      </w:pPr>
      <w:r w:rsidRPr="00D6424C">
        <w:rPr>
          <w:rStyle w:val="FontStyle301"/>
          <w:sz w:val="24"/>
          <w:szCs w:val="24"/>
        </w:rPr>
        <w:t xml:space="preserve">En fait, l'objectif de cette étude est de développer un modèle neuronal qui pourra être utilisé pour prédire la moyenne journalière de l'irradiation solaire </w:t>
      </w:r>
      <w:r>
        <w:rPr>
          <w:rStyle w:val="FontStyle301"/>
          <w:sz w:val="24"/>
          <w:szCs w:val="24"/>
        </w:rPr>
        <w:t>pour la ville de Djelfa. Les</w:t>
      </w:r>
      <w:r w:rsidRPr="00D6424C">
        <w:rPr>
          <w:rStyle w:val="FontStyle301"/>
          <w:sz w:val="24"/>
          <w:szCs w:val="24"/>
        </w:rPr>
        <w:t xml:space="preserve"> réseaux de neurones artificiels ont attiré l'attention d'un grand nombre de chercheurs dans le domaine des énergies renouvelables, et en particulier pour la prédiction de données météorologiques telles que l'irradiation solaire. </w:t>
      </w:r>
    </w:p>
    <w:p w:rsidR="00184C1B" w:rsidRPr="00BA580B" w:rsidRDefault="00184C1B" w:rsidP="00184C1B">
      <w:pPr>
        <w:autoSpaceDE w:val="0"/>
        <w:autoSpaceDN w:val="0"/>
        <w:adjustRightInd w:val="0"/>
        <w:spacing w:after="0" w:line="360" w:lineRule="auto"/>
        <w:rPr>
          <w:rStyle w:val="FontStyle301"/>
          <w:color w:val="auto"/>
          <w:sz w:val="24"/>
          <w:szCs w:val="24"/>
        </w:rPr>
      </w:pPr>
    </w:p>
    <w:p w:rsidR="00184C1B" w:rsidRPr="00D6424C" w:rsidRDefault="00184C1B" w:rsidP="00184C1B">
      <w:pPr>
        <w:autoSpaceDE w:val="0"/>
        <w:autoSpaceDN w:val="0"/>
        <w:adjustRightInd w:val="0"/>
        <w:spacing w:after="0" w:line="360" w:lineRule="auto"/>
        <w:jc w:val="both"/>
        <w:rPr>
          <w:rStyle w:val="FontStyle301"/>
          <w:sz w:val="24"/>
          <w:szCs w:val="24"/>
        </w:rPr>
      </w:pPr>
      <w:r w:rsidRPr="00D6424C">
        <w:rPr>
          <w:rFonts w:ascii="Times New Roman" w:hAnsi="Times New Roman" w:cs="Times New Roman"/>
          <w:sz w:val="24"/>
          <w:szCs w:val="24"/>
        </w:rPr>
        <w:t xml:space="preserve">Notre étude est structurée autour de </w:t>
      </w:r>
      <w:r>
        <w:rPr>
          <w:rFonts w:ascii="Times New Roman" w:hAnsi="Times New Roman" w:cs="Times New Roman"/>
          <w:sz w:val="24"/>
          <w:szCs w:val="24"/>
        </w:rPr>
        <w:t>deux</w:t>
      </w:r>
      <w:r w:rsidRPr="00D6424C">
        <w:rPr>
          <w:rFonts w:ascii="Times New Roman" w:hAnsi="Times New Roman" w:cs="Times New Roman"/>
          <w:sz w:val="24"/>
          <w:szCs w:val="24"/>
        </w:rPr>
        <w:t xml:space="preserve"> chapitres essentiels,</w:t>
      </w:r>
      <w:r w:rsidRPr="00D6424C">
        <w:rPr>
          <w:rStyle w:val="FontStyle301"/>
          <w:sz w:val="24"/>
          <w:szCs w:val="24"/>
        </w:rPr>
        <w:t xml:space="preserve"> En première chapitre, nous avons </w:t>
      </w:r>
      <w:r w:rsidRPr="00D6424C">
        <w:rPr>
          <w:rFonts w:ascii="Times New Roman" w:hAnsi="Times New Roman" w:cs="Times New Roman"/>
          <w:sz w:val="24"/>
          <w:szCs w:val="24"/>
        </w:rPr>
        <w:t>présenté</w:t>
      </w:r>
      <w:r w:rsidRPr="00D6424C">
        <w:rPr>
          <w:rStyle w:val="FontStyle301"/>
          <w:sz w:val="24"/>
          <w:szCs w:val="24"/>
        </w:rPr>
        <w:t xml:space="preserve"> les notions générales sur l’énergie solaire et l’énergie thermique et photovoltaïque comme nous avons  parlé </w:t>
      </w:r>
      <w:r>
        <w:rPr>
          <w:rStyle w:val="FontStyle301"/>
          <w:sz w:val="24"/>
          <w:szCs w:val="24"/>
        </w:rPr>
        <w:t>des</w:t>
      </w:r>
      <w:r w:rsidRPr="00D6424C">
        <w:rPr>
          <w:rStyle w:val="FontStyle301"/>
          <w:sz w:val="24"/>
          <w:szCs w:val="24"/>
        </w:rPr>
        <w:t xml:space="preserve"> efforts de l’Algérie </w:t>
      </w:r>
      <w:r>
        <w:rPr>
          <w:rStyle w:val="FontStyle301"/>
          <w:sz w:val="24"/>
          <w:szCs w:val="24"/>
        </w:rPr>
        <w:t>envers</w:t>
      </w:r>
      <w:r w:rsidRPr="00D6424C">
        <w:rPr>
          <w:rStyle w:val="FontStyle301"/>
          <w:sz w:val="24"/>
          <w:szCs w:val="24"/>
        </w:rPr>
        <w:t xml:space="preserve"> cette énergie</w:t>
      </w:r>
      <w:r>
        <w:rPr>
          <w:rStyle w:val="FontStyle301"/>
          <w:sz w:val="24"/>
          <w:szCs w:val="24"/>
        </w:rPr>
        <w:t>.</w:t>
      </w:r>
      <w:r w:rsidRPr="00D6424C">
        <w:rPr>
          <w:rStyle w:val="FontStyle301"/>
          <w:sz w:val="24"/>
          <w:szCs w:val="24"/>
        </w:rPr>
        <w:t xml:space="preserve">  Dans le deuxième chapitre nous avons passé en revue une des méthodes appliquées à la régression. Nous avons décrit et rappelé en détails les propriétés générales et les différentes architectures des réseaux de neurones artificiels (RNAs)</w:t>
      </w:r>
      <w:r>
        <w:rPr>
          <w:rStyle w:val="FontStyle301"/>
          <w:sz w:val="24"/>
          <w:szCs w:val="24"/>
        </w:rPr>
        <w:t>.</w:t>
      </w:r>
      <w:r w:rsidRPr="00D6424C">
        <w:rPr>
          <w:rStyle w:val="FontStyle301"/>
          <w:sz w:val="24"/>
          <w:szCs w:val="24"/>
        </w:rPr>
        <w:t xml:space="preserve"> </w:t>
      </w:r>
    </w:p>
    <w:p w:rsidR="00184C1B" w:rsidRPr="00D6424C" w:rsidRDefault="00184C1B" w:rsidP="00184C1B">
      <w:pPr>
        <w:autoSpaceDE w:val="0"/>
        <w:autoSpaceDN w:val="0"/>
        <w:adjustRightInd w:val="0"/>
        <w:spacing w:after="0" w:line="360" w:lineRule="auto"/>
        <w:jc w:val="both"/>
        <w:rPr>
          <w:rFonts w:ascii="Times New Roman" w:hAnsi="Times New Roman" w:cs="Times New Roman"/>
          <w:sz w:val="24"/>
          <w:szCs w:val="24"/>
        </w:rPr>
      </w:pPr>
      <w:r>
        <w:rPr>
          <w:rStyle w:val="FontStyle301"/>
          <w:sz w:val="24"/>
          <w:szCs w:val="24"/>
        </w:rPr>
        <w:t xml:space="preserve"> </w:t>
      </w:r>
      <w:r w:rsidRPr="00D6424C">
        <w:rPr>
          <w:rStyle w:val="FontStyle301"/>
          <w:sz w:val="24"/>
          <w:szCs w:val="24"/>
        </w:rPr>
        <w:t>Le dernier chapitre a été plutôt dédié à l’évaluation des performances de calcul  des réseaux de neurones proposés. Une étude</w:t>
      </w:r>
      <w:r w:rsidRPr="00D6424C">
        <w:rPr>
          <w:rFonts w:ascii="Times New Roman" w:hAnsi="Times New Roman" w:cs="Times New Roman"/>
          <w:sz w:val="24"/>
          <w:szCs w:val="24"/>
        </w:rPr>
        <w:t xml:space="preserve"> en simulation a permis de valider et d’évaluer les résultats obtenus. </w:t>
      </w:r>
    </w:p>
    <w:p w:rsidR="0031775D" w:rsidRPr="00D6424C" w:rsidRDefault="0031775D" w:rsidP="0031775D">
      <w:pPr>
        <w:autoSpaceDE w:val="0"/>
        <w:autoSpaceDN w:val="0"/>
        <w:adjustRightInd w:val="0"/>
        <w:spacing w:after="0" w:line="360" w:lineRule="auto"/>
        <w:rPr>
          <w:rStyle w:val="hps"/>
          <w:sz w:val="24"/>
          <w:szCs w:val="24"/>
        </w:rPr>
      </w:pPr>
    </w:p>
    <w:p w:rsidR="00252D49" w:rsidRPr="000D042A" w:rsidRDefault="00252D49" w:rsidP="007F12A7">
      <w:pPr>
        <w:autoSpaceDE w:val="0"/>
        <w:autoSpaceDN w:val="0"/>
        <w:adjustRightInd w:val="0"/>
        <w:spacing w:after="0" w:line="360" w:lineRule="auto"/>
        <w:rPr>
          <w:rStyle w:val="FontStyle301"/>
          <w:sz w:val="24"/>
          <w:szCs w:val="24"/>
        </w:rPr>
      </w:pPr>
    </w:p>
    <w:p w:rsidR="00353104" w:rsidRDefault="00353104" w:rsidP="00184C1B">
      <w:pPr>
        <w:pStyle w:val="Style20"/>
        <w:widowControl/>
        <w:spacing w:before="110" w:line="413" w:lineRule="exact"/>
        <w:ind w:firstLine="355"/>
        <w:rPr>
          <w:rStyle w:val="FontStyle301"/>
          <w:sz w:val="24"/>
          <w:szCs w:val="24"/>
        </w:rPr>
      </w:pPr>
    </w:p>
    <w:p w:rsidR="00184C1B" w:rsidRPr="000D042A" w:rsidRDefault="00184C1B" w:rsidP="00184C1B">
      <w:pPr>
        <w:pStyle w:val="Style20"/>
        <w:widowControl/>
        <w:spacing w:before="110" w:line="413" w:lineRule="exact"/>
        <w:ind w:firstLine="355"/>
        <w:rPr>
          <w:rStyle w:val="FontStyle301"/>
          <w:sz w:val="24"/>
          <w:szCs w:val="24"/>
        </w:rPr>
      </w:pPr>
      <w:r w:rsidRPr="000D042A">
        <w:rPr>
          <w:rStyle w:val="FontStyle301"/>
          <w:sz w:val="24"/>
          <w:szCs w:val="24"/>
        </w:rPr>
        <w:t>Les rés</w:t>
      </w:r>
      <w:r>
        <w:rPr>
          <w:rStyle w:val="FontStyle301"/>
          <w:sz w:val="24"/>
          <w:szCs w:val="24"/>
        </w:rPr>
        <w:t xml:space="preserve">ultats obtenus indiquent que les différents </w:t>
      </w:r>
      <w:r w:rsidRPr="000D042A">
        <w:rPr>
          <w:rStyle w:val="FontStyle301"/>
          <w:sz w:val="24"/>
          <w:szCs w:val="24"/>
        </w:rPr>
        <w:t>modèle</w:t>
      </w:r>
      <w:r>
        <w:rPr>
          <w:rStyle w:val="FontStyle301"/>
          <w:sz w:val="24"/>
          <w:szCs w:val="24"/>
        </w:rPr>
        <w:t>s</w:t>
      </w:r>
      <w:r w:rsidRPr="000D042A">
        <w:rPr>
          <w:rStyle w:val="FontStyle301"/>
          <w:sz w:val="24"/>
          <w:szCs w:val="24"/>
        </w:rPr>
        <w:t xml:space="preserve"> utilisant comme variables d’entrée (</w:t>
      </w:r>
      <w:r>
        <w:rPr>
          <w:rStyle w:val="FontStyle301"/>
          <w:sz w:val="24"/>
          <w:szCs w:val="24"/>
        </w:rPr>
        <w:t>l’année, mois, jour, pression,</w:t>
      </w:r>
      <w:r w:rsidRPr="000D042A">
        <w:rPr>
          <w:rStyle w:val="FontStyle301"/>
          <w:sz w:val="24"/>
          <w:szCs w:val="24"/>
        </w:rPr>
        <w:t xml:space="preserve"> </w:t>
      </w:r>
      <w:r>
        <w:rPr>
          <w:rStyle w:val="FontStyle301"/>
          <w:sz w:val="24"/>
          <w:szCs w:val="24"/>
        </w:rPr>
        <w:t>T moyenne,</w:t>
      </w:r>
      <w:r w:rsidRPr="007F12A7">
        <w:rPr>
          <w:rStyle w:val="FontStyle301"/>
          <w:sz w:val="24"/>
          <w:szCs w:val="24"/>
        </w:rPr>
        <w:t xml:space="preserve"> </w:t>
      </w:r>
      <w:r>
        <w:rPr>
          <w:rStyle w:val="FontStyle301"/>
          <w:sz w:val="24"/>
          <w:szCs w:val="24"/>
        </w:rPr>
        <w:t xml:space="preserve">humidité moyenne)  </w:t>
      </w:r>
      <w:r w:rsidRPr="000D042A">
        <w:rPr>
          <w:rStyle w:val="FontStyle301"/>
          <w:sz w:val="24"/>
          <w:szCs w:val="24"/>
        </w:rPr>
        <w:t xml:space="preserve"> </w:t>
      </w:r>
      <w:r>
        <w:rPr>
          <w:rStyle w:val="FontStyle301"/>
          <w:sz w:val="24"/>
          <w:szCs w:val="24"/>
        </w:rPr>
        <w:t>ont été</w:t>
      </w:r>
      <w:r w:rsidRPr="000D042A">
        <w:rPr>
          <w:rStyle w:val="FontStyle301"/>
          <w:sz w:val="24"/>
          <w:szCs w:val="24"/>
        </w:rPr>
        <w:t xml:space="preserve"> performant </w:t>
      </w:r>
      <w:r>
        <w:rPr>
          <w:rStyle w:val="FontStyle301"/>
          <w:sz w:val="24"/>
          <w:szCs w:val="24"/>
        </w:rPr>
        <w:t>suivant bien la courbe réelle mesurée</w:t>
      </w:r>
      <w:r w:rsidRPr="000D042A">
        <w:rPr>
          <w:rStyle w:val="FontStyle301"/>
          <w:sz w:val="24"/>
          <w:szCs w:val="24"/>
        </w:rPr>
        <w:t xml:space="preserve">. Le réseau de neurone ainsi proposé, pourra être utilisé pour l'estimation de l'irradiation solaire moyenne journalière reçue sur une surface horizontale dans la région de </w:t>
      </w:r>
      <w:r>
        <w:rPr>
          <w:rStyle w:val="FontStyle301"/>
          <w:sz w:val="24"/>
          <w:szCs w:val="24"/>
        </w:rPr>
        <w:t>Djelfa</w:t>
      </w:r>
      <w:r w:rsidRPr="000D042A">
        <w:rPr>
          <w:rStyle w:val="FontStyle301"/>
          <w:sz w:val="24"/>
          <w:szCs w:val="24"/>
        </w:rPr>
        <w:t xml:space="preserve"> et toutes autres régions qui ont les mêmes conditions climatiques, en l'absence de mesures réelles au sol.</w:t>
      </w:r>
    </w:p>
    <w:p w:rsidR="00184C1B" w:rsidRDefault="00184C1B" w:rsidP="00184C1B">
      <w:pPr>
        <w:pStyle w:val="Style20"/>
        <w:widowControl/>
        <w:spacing w:before="130" w:line="408" w:lineRule="exact"/>
        <w:ind w:firstLine="355"/>
        <w:rPr>
          <w:rStyle w:val="FontStyle301"/>
          <w:sz w:val="24"/>
          <w:szCs w:val="24"/>
        </w:rPr>
      </w:pPr>
      <w:r w:rsidRPr="00252D49">
        <w:rPr>
          <w:rStyle w:val="FontStyle301"/>
          <w:sz w:val="24"/>
          <w:szCs w:val="24"/>
        </w:rPr>
        <w:t>Les résultats de cette étude et d'autres études similaires confirment la capacité des réseaux de neurones artificiels à prédire la valeur de l'irradiation solaire avec précision.</w:t>
      </w:r>
    </w:p>
    <w:p w:rsidR="00184C1B" w:rsidRDefault="00184C1B" w:rsidP="00184C1B">
      <w:pPr>
        <w:pStyle w:val="Style20"/>
        <w:widowControl/>
        <w:spacing w:before="130" w:line="408" w:lineRule="exact"/>
        <w:ind w:firstLine="355"/>
        <w:rPr>
          <w:rStyle w:val="FontStyle301"/>
          <w:sz w:val="24"/>
          <w:szCs w:val="24"/>
        </w:rPr>
      </w:pPr>
    </w:p>
    <w:p w:rsidR="00A85F9F" w:rsidRDefault="00A85F9F" w:rsidP="00252D49">
      <w:pPr>
        <w:pStyle w:val="Style20"/>
        <w:widowControl/>
        <w:spacing w:before="130" w:line="408" w:lineRule="exact"/>
        <w:ind w:firstLine="355"/>
        <w:rPr>
          <w:rStyle w:val="FontStyle301"/>
          <w:sz w:val="24"/>
          <w:szCs w:val="24"/>
        </w:rPr>
      </w:pPr>
    </w:p>
    <w:p w:rsidR="00A85F9F" w:rsidRDefault="00A85F9F" w:rsidP="00252D49">
      <w:pPr>
        <w:pStyle w:val="Style20"/>
        <w:widowControl/>
        <w:spacing w:before="130" w:line="408" w:lineRule="exact"/>
        <w:ind w:firstLine="355"/>
        <w:rPr>
          <w:rStyle w:val="FontStyle301"/>
          <w:sz w:val="24"/>
          <w:szCs w:val="24"/>
        </w:rPr>
      </w:pPr>
    </w:p>
    <w:p w:rsidR="00A85F9F" w:rsidRPr="00252D49" w:rsidRDefault="00A85F9F" w:rsidP="00252D49">
      <w:pPr>
        <w:pStyle w:val="Style20"/>
        <w:widowControl/>
        <w:spacing w:before="130" w:line="408" w:lineRule="exact"/>
        <w:ind w:firstLine="355"/>
        <w:rPr>
          <w:rStyle w:val="FontStyle301"/>
          <w:sz w:val="24"/>
          <w:szCs w:val="24"/>
        </w:rPr>
      </w:pPr>
    </w:p>
    <w:sectPr w:rsidR="00A85F9F" w:rsidRPr="00252D49" w:rsidSect="00E66E4D">
      <w:headerReference w:type="even" r:id="rId6"/>
      <w:headerReference w:type="default" r:id="rId7"/>
      <w:footerReference w:type="even" r:id="rId8"/>
      <w:footerReference w:type="default" r:id="rId9"/>
      <w:headerReference w:type="first" r:id="rId10"/>
      <w:footerReference w:type="first" r:id="rId11"/>
      <w:pgSz w:w="11906" w:h="16838"/>
      <w:pgMar w:top="1418" w:right="1418" w:bottom="1418" w:left="1418" w:header="708" w:footer="708" w:gutter="0"/>
      <w:pgNumType w:start="6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B1E" w:rsidRDefault="00CF4B1E" w:rsidP="00252D49">
      <w:pPr>
        <w:spacing w:after="0" w:line="240" w:lineRule="auto"/>
      </w:pPr>
      <w:r>
        <w:separator/>
      </w:r>
    </w:p>
  </w:endnote>
  <w:endnote w:type="continuationSeparator" w:id="1">
    <w:p w:rsidR="00CF4B1E" w:rsidRDefault="00CF4B1E" w:rsidP="00252D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55" w:rsidRDefault="00BE5455">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48130"/>
      <w:docPartObj>
        <w:docPartGallery w:val="Page Numbers (Bottom of Page)"/>
        <w:docPartUnique/>
      </w:docPartObj>
    </w:sdtPr>
    <w:sdtContent>
      <w:p w:rsidR="00BE5455" w:rsidRDefault="009C1A6F">
        <w:pPr>
          <w:pStyle w:val="Pieddepage"/>
          <w:jc w:val="center"/>
        </w:pPr>
        <w:fldSimple w:instr=" PAGE   \* MERGEFORMAT ">
          <w:r w:rsidR="00353104">
            <w:rPr>
              <w:noProof/>
            </w:rPr>
            <w:t>63</w:t>
          </w:r>
        </w:fldSimple>
      </w:p>
    </w:sdtContent>
  </w:sdt>
  <w:p w:rsidR="00BE5455" w:rsidRDefault="00BE5455">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55" w:rsidRDefault="00BE545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B1E" w:rsidRDefault="00CF4B1E" w:rsidP="00252D49">
      <w:pPr>
        <w:spacing w:after="0" w:line="240" w:lineRule="auto"/>
      </w:pPr>
      <w:r>
        <w:separator/>
      </w:r>
    </w:p>
  </w:footnote>
  <w:footnote w:type="continuationSeparator" w:id="1">
    <w:p w:rsidR="00CF4B1E" w:rsidRDefault="00CF4B1E" w:rsidP="00252D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55" w:rsidRDefault="00BE5455">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color w:val="000000"/>
        <w:sz w:val="24"/>
        <w:szCs w:val="24"/>
      </w:rPr>
      <w:alias w:val="Titre"/>
      <w:id w:val="77738743"/>
      <w:placeholder>
        <w:docPart w:val="66C1878EEFA94D9F908DAFB27E4FCCCD"/>
      </w:placeholder>
      <w:dataBinding w:prefixMappings="xmlns:ns0='http://schemas.openxmlformats.org/package/2006/metadata/core-properties' xmlns:ns1='http://purl.org/dc/elements/1.1/'" w:xpath="/ns0:coreProperties[1]/ns1:title[1]" w:storeItemID="{6C3C8BC8-F283-45AE-878A-BAB7291924A1}"/>
      <w:text/>
    </w:sdtPr>
    <w:sdtContent>
      <w:p w:rsidR="0073023D" w:rsidRDefault="0073023D" w:rsidP="0073023D">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hAnsi="Times New Roman" w:cs="Times New Roman"/>
            <w:color w:val="000000"/>
            <w:sz w:val="24"/>
            <w:szCs w:val="24"/>
          </w:rPr>
          <w:t xml:space="preserve">                                                                                                                     </w:t>
        </w:r>
        <w:r w:rsidRPr="0073023D">
          <w:rPr>
            <w:rFonts w:ascii="Times New Roman" w:hAnsi="Times New Roman" w:cs="Times New Roman"/>
            <w:color w:val="000000"/>
            <w:sz w:val="24"/>
            <w:szCs w:val="24"/>
          </w:rPr>
          <w:t>Conclusion générale</w:t>
        </w:r>
        <w:r>
          <w:rPr>
            <w:rFonts w:ascii="Times New Roman" w:hAnsi="Times New Roman" w:cs="Times New Roman"/>
            <w:color w:val="000000"/>
            <w:sz w:val="24"/>
            <w:szCs w:val="24"/>
          </w:rPr>
          <w:t xml:space="preserve"> </w:t>
        </w:r>
      </w:p>
    </w:sdtContent>
  </w:sdt>
  <w:p w:rsidR="0073023D" w:rsidRDefault="0073023D">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55" w:rsidRDefault="00BE5455">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52D49"/>
    <w:rsid w:val="00086060"/>
    <w:rsid w:val="000D042A"/>
    <w:rsid w:val="00114F87"/>
    <w:rsid w:val="00184C1B"/>
    <w:rsid w:val="0023329F"/>
    <w:rsid w:val="00252D49"/>
    <w:rsid w:val="002B25C6"/>
    <w:rsid w:val="002C7972"/>
    <w:rsid w:val="0031775D"/>
    <w:rsid w:val="00353104"/>
    <w:rsid w:val="003D1379"/>
    <w:rsid w:val="00512C82"/>
    <w:rsid w:val="00537EA1"/>
    <w:rsid w:val="00587778"/>
    <w:rsid w:val="005A41DF"/>
    <w:rsid w:val="00607DB8"/>
    <w:rsid w:val="00643172"/>
    <w:rsid w:val="00673C54"/>
    <w:rsid w:val="006A6AB4"/>
    <w:rsid w:val="0073023D"/>
    <w:rsid w:val="007F12A7"/>
    <w:rsid w:val="00985EB0"/>
    <w:rsid w:val="009C1A6F"/>
    <w:rsid w:val="00A85F9F"/>
    <w:rsid w:val="00B00CE6"/>
    <w:rsid w:val="00BB49F0"/>
    <w:rsid w:val="00BE5455"/>
    <w:rsid w:val="00BE7DB4"/>
    <w:rsid w:val="00C40581"/>
    <w:rsid w:val="00C6389A"/>
    <w:rsid w:val="00CF4B1E"/>
    <w:rsid w:val="00D6424C"/>
    <w:rsid w:val="00D90D4F"/>
    <w:rsid w:val="00DF4ADF"/>
    <w:rsid w:val="00E66E4D"/>
    <w:rsid w:val="00EC100D"/>
    <w:rsid w:val="00F25B1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06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0">
    <w:name w:val="Style20"/>
    <w:basedOn w:val="Normal"/>
    <w:uiPriority w:val="99"/>
    <w:rsid w:val="00252D49"/>
    <w:pPr>
      <w:widowControl w:val="0"/>
      <w:autoSpaceDE w:val="0"/>
      <w:autoSpaceDN w:val="0"/>
      <w:adjustRightInd w:val="0"/>
      <w:spacing w:after="0" w:line="415" w:lineRule="exact"/>
      <w:ind w:firstLine="360"/>
      <w:jc w:val="both"/>
    </w:pPr>
    <w:rPr>
      <w:rFonts w:ascii="Times New Roman" w:hAnsi="Times New Roman" w:cs="Times New Roman"/>
      <w:sz w:val="24"/>
      <w:szCs w:val="24"/>
    </w:rPr>
  </w:style>
  <w:style w:type="paragraph" w:customStyle="1" w:styleId="Style100">
    <w:name w:val="Style100"/>
    <w:basedOn w:val="Normal"/>
    <w:uiPriority w:val="99"/>
    <w:rsid w:val="00252D49"/>
    <w:pPr>
      <w:widowControl w:val="0"/>
      <w:autoSpaceDE w:val="0"/>
      <w:autoSpaceDN w:val="0"/>
      <w:adjustRightInd w:val="0"/>
      <w:spacing w:after="0" w:line="422" w:lineRule="exact"/>
      <w:ind w:firstLine="355"/>
    </w:pPr>
    <w:rPr>
      <w:rFonts w:ascii="Times New Roman" w:hAnsi="Times New Roman" w:cs="Times New Roman"/>
      <w:sz w:val="24"/>
      <w:szCs w:val="24"/>
    </w:rPr>
  </w:style>
  <w:style w:type="character" w:customStyle="1" w:styleId="FontStyle301">
    <w:name w:val="Font Style301"/>
    <w:basedOn w:val="Policepardfaut"/>
    <w:uiPriority w:val="99"/>
    <w:rsid w:val="00252D49"/>
    <w:rPr>
      <w:rFonts w:ascii="Times New Roman" w:hAnsi="Times New Roman" w:cs="Times New Roman"/>
      <w:color w:val="000000"/>
      <w:sz w:val="20"/>
      <w:szCs w:val="20"/>
      <w:lang w:bidi="ar-SA"/>
    </w:rPr>
  </w:style>
  <w:style w:type="paragraph" w:styleId="En-tte">
    <w:name w:val="header"/>
    <w:basedOn w:val="Normal"/>
    <w:link w:val="En-tteCar"/>
    <w:uiPriority w:val="99"/>
    <w:unhideWhenUsed/>
    <w:rsid w:val="00252D49"/>
    <w:pPr>
      <w:tabs>
        <w:tab w:val="center" w:pos="4153"/>
        <w:tab w:val="right" w:pos="8306"/>
      </w:tabs>
      <w:spacing w:after="0" w:line="240" w:lineRule="auto"/>
    </w:pPr>
  </w:style>
  <w:style w:type="character" w:customStyle="1" w:styleId="En-tteCar">
    <w:name w:val="En-tête Car"/>
    <w:basedOn w:val="Policepardfaut"/>
    <w:link w:val="En-tte"/>
    <w:uiPriority w:val="99"/>
    <w:rsid w:val="00252D49"/>
  </w:style>
  <w:style w:type="paragraph" w:styleId="Pieddepage">
    <w:name w:val="footer"/>
    <w:basedOn w:val="Normal"/>
    <w:link w:val="PieddepageCar"/>
    <w:uiPriority w:val="99"/>
    <w:unhideWhenUsed/>
    <w:rsid w:val="00252D4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52D49"/>
  </w:style>
  <w:style w:type="paragraph" w:customStyle="1" w:styleId="Style23">
    <w:name w:val="Style23"/>
    <w:basedOn w:val="Normal"/>
    <w:uiPriority w:val="99"/>
    <w:rsid w:val="00252D49"/>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295">
    <w:name w:val="Font Style295"/>
    <w:basedOn w:val="Policepardfaut"/>
    <w:uiPriority w:val="99"/>
    <w:rsid w:val="00252D49"/>
    <w:rPr>
      <w:rFonts w:ascii="Times New Roman" w:hAnsi="Times New Roman" w:cs="Times New Roman"/>
      <w:b/>
      <w:bCs/>
      <w:color w:val="000000"/>
      <w:sz w:val="26"/>
      <w:szCs w:val="26"/>
      <w:lang w:bidi="ar-SA"/>
    </w:rPr>
  </w:style>
  <w:style w:type="character" w:customStyle="1" w:styleId="hps">
    <w:name w:val="hps"/>
    <w:basedOn w:val="Policepardfaut"/>
    <w:rsid w:val="00BE7DB4"/>
  </w:style>
  <w:style w:type="paragraph" w:styleId="Textedebulles">
    <w:name w:val="Balloon Text"/>
    <w:basedOn w:val="Normal"/>
    <w:link w:val="TextedebullesCar"/>
    <w:uiPriority w:val="99"/>
    <w:semiHidden/>
    <w:unhideWhenUsed/>
    <w:rsid w:val="0073023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302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6C1878EEFA94D9F908DAFB27E4FCCCD"/>
        <w:category>
          <w:name w:val="Général"/>
          <w:gallery w:val="placeholder"/>
        </w:category>
        <w:types>
          <w:type w:val="bbPlcHdr"/>
        </w:types>
        <w:behaviors>
          <w:behavior w:val="content"/>
        </w:behaviors>
        <w:guid w:val="{643BE885-D3B3-4265-AFAA-9A198D76529A}"/>
      </w:docPartPr>
      <w:docPartBody>
        <w:p w:rsidR="00EF30F6" w:rsidRDefault="00FB7864" w:rsidP="00FB7864">
          <w:pPr>
            <w:pStyle w:val="66C1878EEFA94D9F908DAFB27E4FCCC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B7864"/>
    <w:rsid w:val="00117D37"/>
    <w:rsid w:val="003C6B04"/>
    <w:rsid w:val="004C690C"/>
    <w:rsid w:val="00513284"/>
    <w:rsid w:val="0055404F"/>
    <w:rsid w:val="00C44559"/>
    <w:rsid w:val="00EF30F6"/>
    <w:rsid w:val="00FB786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0F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6C1878EEFA94D9F908DAFB27E4FCCCD">
    <w:name w:val="66C1878EEFA94D9F908DAFB27E4FCCCD"/>
    <w:rsid w:val="00FB786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420</Words>
  <Characters>2312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Conclusion générale </dc:title>
  <dc:subject/>
  <dc:creator>SAID</dc:creator>
  <cp:keywords/>
  <dc:description/>
  <cp:lastModifiedBy>SAID</cp:lastModifiedBy>
  <cp:revision>16</cp:revision>
  <cp:lastPrinted>2012-06-04T06:49:00Z</cp:lastPrinted>
  <dcterms:created xsi:type="dcterms:W3CDTF">2012-05-24T11:42:00Z</dcterms:created>
  <dcterms:modified xsi:type="dcterms:W3CDTF">2012-06-04T06:54:00Z</dcterms:modified>
</cp:coreProperties>
</file>